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931" w:rsidRPr="001C3931" w:rsidRDefault="001C3931" w:rsidP="001C3931">
      <w:pPr>
        <w:spacing w:before="100" w:beforeAutospacing="1" w:after="100" w:afterAutospacing="1" w:line="240" w:lineRule="auto"/>
        <w:outlineLvl w:val="0"/>
        <w:rPr>
          <w:rFonts w:ascii="Times New Roman" w:eastAsia="Times New Roman" w:hAnsi="Times New Roman" w:cs="Times New Roman"/>
          <w:b/>
          <w:bCs/>
          <w:kern w:val="36"/>
          <w:sz w:val="48"/>
          <w:szCs w:val="48"/>
          <w:lang w:eastAsia="nb-NO"/>
        </w:rPr>
      </w:pPr>
      <w:r w:rsidRPr="001C3931">
        <w:rPr>
          <w:rFonts w:ascii="Times New Roman" w:eastAsia="Times New Roman" w:hAnsi="Times New Roman" w:cs="Times New Roman"/>
          <w:b/>
          <w:bCs/>
          <w:kern w:val="36"/>
          <w:sz w:val="48"/>
          <w:szCs w:val="48"/>
          <w:lang w:eastAsia="nb-NO"/>
        </w:rPr>
        <w:t xml:space="preserve">Hva kjennetegner livssynshumanisme? </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Kompetansemål: Forklare særpreget ved livssynshumanisme i forhold til religioner og andre livssynstradisjoner</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I det følgende presenteres noen betraktninger om de sentrale livssyns kategorier virkelighetsoppfatning, menneskesyn og etikk. Oppsummert kan vi si at det dreier seg om hva virkeligheten består i (virkelighetsoppfatning), hva som er menneskets plass i denne virkeligheten (menneskesyn), og hvordan menneskene bør leve sammen (etikk). </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 xml:space="preserve">Innenfor den humanistiske kultur- og idétradisjonen har mange filosofer forsøkt å svare på de store spørsmålene om vår eksistens. Men det er først i nyere tid at humanisme er utviklet som et helhetlig livssyn. Ikke i den forstand at det er utarbeidet </w:t>
      </w:r>
      <w:r w:rsidRPr="001C3931">
        <w:rPr>
          <w:rFonts w:ascii="Times New Roman" w:eastAsia="Times New Roman" w:hAnsi="Times New Roman" w:cs="Times New Roman"/>
          <w:i/>
          <w:iCs/>
          <w:sz w:val="24"/>
          <w:szCs w:val="24"/>
          <w:lang w:eastAsia="nb-NO"/>
        </w:rPr>
        <w:t xml:space="preserve">ett </w:t>
      </w:r>
      <w:r w:rsidRPr="001C3931">
        <w:rPr>
          <w:rFonts w:ascii="Times New Roman" w:eastAsia="Times New Roman" w:hAnsi="Times New Roman" w:cs="Times New Roman"/>
          <w:sz w:val="24"/>
          <w:szCs w:val="24"/>
          <w:lang w:eastAsia="nb-NO"/>
        </w:rPr>
        <w:t>humanistisk livssyn som alle humanister helt og holdent må stå inne for. Livssynet fremstår mer som en romslig ramme der man er enige om noen hovedspørsmål, og der hver og en står fritt til å utforme sin egen livsfilosofi.</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b/>
          <w:bCs/>
          <w:sz w:val="24"/>
          <w:szCs w:val="24"/>
          <w:lang w:eastAsia="nb-NO"/>
        </w:rPr>
        <w:t>Virkelighetsoppfatning</w:t>
      </w:r>
      <w:r w:rsidRPr="001C3931">
        <w:rPr>
          <w:rFonts w:ascii="Times New Roman" w:eastAsia="Times New Roman" w:hAnsi="Times New Roman" w:cs="Times New Roman"/>
          <w:sz w:val="24"/>
          <w:szCs w:val="24"/>
          <w:lang w:eastAsia="nb-NO"/>
        </w:rPr>
        <w:t xml:space="preserve"> - </w:t>
      </w:r>
      <w:r w:rsidRPr="001C3931">
        <w:rPr>
          <w:rFonts w:ascii="Times New Roman" w:eastAsia="Times New Roman" w:hAnsi="Times New Roman" w:cs="Times New Roman"/>
          <w:b/>
          <w:bCs/>
          <w:sz w:val="24"/>
          <w:szCs w:val="24"/>
          <w:lang w:eastAsia="nb-NO"/>
        </w:rPr>
        <w:t>Humanisme som holdning</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 xml:space="preserve">Det finnes ikke </w:t>
      </w:r>
      <w:r w:rsidRPr="001C3931">
        <w:rPr>
          <w:rFonts w:ascii="Times New Roman" w:eastAsia="Times New Roman" w:hAnsi="Times New Roman" w:cs="Times New Roman"/>
          <w:i/>
          <w:iCs/>
          <w:sz w:val="24"/>
          <w:szCs w:val="24"/>
          <w:lang w:eastAsia="nb-NO"/>
        </w:rPr>
        <w:t>en</w:t>
      </w:r>
      <w:r w:rsidRPr="001C3931">
        <w:rPr>
          <w:rFonts w:ascii="Times New Roman" w:eastAsia="Times New Roman" w:hAnsi="Times New Roman" w:cs="Times New Roman"/>
          <w:sz w:val="24"/>
          <w:szCs w:val="24"/>
          <w:lang w:eastAsia="nb-NO"/>
        </w:rPr>
        <w:t xml:space="preserve"> konkret virkelighetsoppfatning som alle humanister deler, men det finnes en holdning til hvordan vi mennesker kan finne ut mer om den virkeligheten vi er kastet inn i. Som mennesker ser vi verden fra ett perspektiv av gangen, og fordi våre sanser og følelser – og til og med vår fornuft – kan bedra oss, kan i teorien det vi holder for sant i dag vise seg å være feil i morgen. Både som enkeltindivider og som fellesskap gjør vi oss stadig nye erfaringer, og noen av disse vil kunne motsi det vi i går holdt for sant. Verken våre egne eller andres overbevisninger kan derfor betraktes som eviggyldige sannheter.</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Derfor ser vi det som "menneskets lodd" å måtte leve med usikkerhet når det gjelder mange av de store spørsmålene om vår menneskelige eksistens. Vi vet ennå ikke noe sikkert om hvorfor den kosmiske utvikling kom i stand, om det er noen hensikt eller styring bak utviklingen, eller hva som er menneskets plass i denne sammenheng. Det liv som leves her på Jorda er det eneste sikre vi har å satse på. Det humanistiske livssyn legger vekt på at mennesket selv må skape mening i sitt liv, alene og sammen med andre mennesker.</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Humanister mener derfor at er mer realistisk å bygge menneskelivet på de erfaringer vi alle har felles, enn å bygge det på trosforestillinger om det ukjente. Utgangspunktet for livssynet er med andre ord det fellesmenneskelige erfaringsområdet.</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Spørsmålet om sannhet og viten er like gammelt som filosofien. Hvilke krav skal vi stille til en påstand om at noe er sant? Kan vi mennesker egentlig skaffe oss sikker kunnskap? På dette livsområdet er den humanistiske tradisjonen preget av en rasjonalistisk grunnholdning. Det som filosofen Bertrand Russell omtalte som ”viljen til tvil”. Denne evnen til å tvile ansporer oss til ydmykhet om alt det usikre i livet, og til å unngå skråsikkerhet og dogmatisme. Men selv om humanister har forlatt troen på at det finnes absolutte sannheter, betyr ikke det at alt er like sant og rett. </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 xml:space="preserve">Ved hjelp av vår fornuft og vår kritiske tanke kan vi finne ut mye om den virkeligheten vi er en del av. I denne sammenhengen er vitenskapen en viktig hjelper. Ikke i den forstand at man ser på fornuften og vitenskapen som fullgode instrumenter for å avdekke den endelige og </w:t>
      </w:r>
      <w:r w:rsidRPr="001C3931">
        <w:rPr>
          <w:rFonts w:ascii="Times New Roman" w:eastAsia="Times New Roman" w:hAnsi="Times New Roman" w:cs="Times New Roman"/>
          <w:sz w:val="24"/>
          <w:szCs w:val="24"/>
          <w:lang w:eastAsia="nb-NO"/>
        </w:rPr>
        <w:lastRenderedPageBreak/>
        <w:t>fullstendige sannhet om verden. Men når vi mennesker skal forsøke å finne ut hvordan ting henger sammen, og når vi skal finne frem til hva som er sant og usant, er vi avhengige av fornuft og vitenskap.</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Fornuft og vitenskap er slett ikke ufeilbarlige, men de er de beste redskaper vi har. Sannheten er heller ikke åpenbart og gitt en gang for alle, men noe vi kan nærme oss ved en åpen og kritisk undersøkelse.</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b/>
          <w:bCs/>
          <w:sz w:val="24"/>
          <w:szCs w:val="24"/>
          <w:lang w:eastAsia="nb-NO"/>
        </w:rPr>
        <w:t>Bertrand Russell formulerte disse idealer på følgende måte:</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i/>
          <w:iCs/>
          <w:sz w:val="24"/>
          <w:szCs w:val="24"/>
          <w:lang w:eastAsia="nb-NO"/>
        </w:rPr>
        <w:t xml:space="preserve">”Ingen av våre oppfatninger eller formodninger kan gjøre krav på full sannhet; alle har i alle fall en halvskygge av vaghet og feil omkring seg. De metodene vi benytter når vi vil øke sannhetsgraden av våre oppfatninger er velkjente: Vi hører alle parter i saken, vi prøver å forsikre oss om alle fakta, vi kontrollerer vår egen ensidighet ved å diskutere med folk som har den motsatte ensidighet, vi søker å oppøve vår villighet til å sette hypoteser tilside når de ikke viser seg adekvate. Disse metodene er det vitenskapen benytter, og ved dem er de vitenskapelige kunnskapsmengdene bygget opp. I vitenskapen, det eneste område der en kan finne noe som nærmer seg ekte kunnskap, er menneskenes innstilling prøvende og full av tvil.” </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Stifteren av Human-Etisk Forbund, Kristian Horn, var uten tvil dypt influert av denne grunnholdning. Han var opptatt av at humanetikere ville bevare sin ”ærlighetsopplevelse ved erkjennelsens grense”. Det innebærer blant annet at en humanetiker ikke påstår at han vet noe om ”det hinsidige”, uten å kunne dokumentere det, og samtidig forlange at andre mennesker skal være enige. </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b/>
          <w:bCs/>
          <w:sz w:val="24"/>
          <w:szCs w:val="24"/>
          <w:lang w:eastAsia="nb-NO"/>
        </w:rPr>
        <w:t>Menneskesyn</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w:t>
      </w:r>
      <w:r w:rsidRPr="001C3931">
        <w:rPr>
          <w:rFonts w:ascii="Times New Roman" w:eastAsia="Times New Roman" w:hAnsi="Times New Roman" w:cs="Times New Roman"/>
          <w:i/>
          <w:iCs/>
          <w:sz w:val="24"/>
          <w:szCs w:val="24"/>
          <w:lang w:eastAsia="nb-NO"/>
        </w:rPr>
        <w:t xml:space="preserve">Vi er ikke </w:t>
      </w:r>
      <w:r w:rsidRPr="001C3931">
        <w:rPr>
          <w:rFonts w:ascii="Times New Roman" w:eastAsia="Times New Roman" w:hAnsi="Times New Roman" w:cs="Times New Roman"/>
          <w:b/>
          <w:bCs/>
          <w:i/>
          <w:iCs/>
          <w:sz w:val="24"/>
          <w:szCs w:val="24"/>
          <w:lang w:eastAsia="nb-NO"/>
        </w:rPr>
        <w:t>utenfor</w:t>
      </w:r>
      <w:r w:rsidRPr="001C3931">
        <w:rPr>
          <w:rFonts w:ascii="Times New Roman" w:eastAsia="Times New Roman" w:hAnsi="Times New Roman" w:cs="Times New Roman"/>
          <w:i/>
          <w:iCs/>
          <w:sz w:val="24"/>
          <w:szCs w:val="24"/>
          <w:lang w:eastAsia="nb-NO"/>
        </w:rPr>
        <w:t xml:space="preserve"> verden (som Platon mente) og heller ikke bare </w:t>
      </w:r>
      <w:r w:rsidRPr="001C3931">
        <w:rPr>
          <w:rFonts w:ascii="Times New Roman" w:eastAsia="Times New Roman" w:hAnsi="Times New Roman" w:cs="Times New Roman"/>
          <w:b/>
          <w:bCs/>
          <w:i/>
          <w:iCs/>
          <w:sz w:val="24"/>
          <w:szCs w:val="24"/>
          <w:lang w:eastAsia="nb-NO"/>
        </w:rPr>
        <w:t>i</w:t>
      </w:r>
      <w:r w:rsidRPr="001C3931">
        <w:rPr>
          <w:rFonts w:ascii="Times New Roman" w:eastAsia="Times New Roman" w:hAnsi="Times New Roman" w:cs="Times New Roman"/>
          <w:i/>
          <w:iCs/>
          <w:sz w:val="24"/>
          <w:szCs w:val="24"/>
          <w:lang w:eastAsia="nb-NO"/>
        </w:rPr>
        <w:t xml:space="preserve"> verden (som kristne tror), men </w:t>
      </w:r>
      <w:r w:rsidRPr="001C3931">
        <w:rPr>
          <w:rFonts w:ascii="Times New Roman" w:eastAsia="Times New Roman" w:hAnsi="Times New Roman" w:cs="Times New Roman"/>
          <w:b/>
          <w:bCs/>
          <w:i/>
          <w:iCs/>
          <w:sz w:val="24"/>
          <w:szCs w:val="24"/>
          <w:lang w:eastAsia="nb-NO"/>
        </w:rPr>
        <w:t xml:space="preserve">av </w:t>
      </w:r>
      <w:r w:rsidRPr="001C3931">
        <w:rPr>
          <w:rFonts w:ascii="Times New Roman" w:eastAsia="Times New Roman" w:hAnsi="Times New Roman" w:cs="Times New Roman"/>
          <w:i/>
          <w:iCs/>
          <w:sz w:val="24"/>
          <w:szCs w:val="24"/>
          <w:lang w:eastAsia="nb-NO"/>
        </w:rPr>
        <w:t>verden, bundet til den, i det vi tilfører den mening og mottar mening fra den.”</w:t>
      </w:r>
      <w:r w:rsidRPr="001C3931">
        <w:rPr>
          <w:rFonts w:ascii="Times New Roman" w:eastAsia="Times New Roman" w:hAnsi="Times New Roman" w:cs="Times New Roman"/>
          <w:sz w:val="24"/>
          <w:szCs w:val="24"/>
          <w:lang w:eastAsia="nb-NO"/>
        </w:rPr>
        <w:t xml:space="preserve"> (Harold Blacham, engelsk filosof)</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Menneskesynet i humanismen er dypt influert av darwinismens grunntanke om at også mennesket som art er et resultat av naturens utvikling. Mennesket er selv en del av denne naturen, og står følgelig ikke over eller utenfor den. Humanismen anser følgelig menneskets bevissthet som uløselig knyttet til kroppen og hjernens funksjoner. Personlighet og kropp utgjør en uløselig enhet. Det finnes ingen bevissthet eller vilje som opererer uavhengig av en kroppslig fungerende hjerne. Derfor blir det også meningsløst å snakke om et bevisst liv etter døden. Humanismen forutsetter mao. at vi mennesker bare har ett liv.</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b/>
          <w:bCs/>
          <w:sz w:val="24"/>
          <w:szCs w:val="24"/>
          <w:lang w:eastAsia="nb-NO"/>
        </w:rPr>
        <w:t>Frihet og fri vilje</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En annen side ved menneskesynet er forestillingen om at mennesket har en fri vilje. Minimumserklæringen hevder at mennesket har ”retten til og ansvar for å gi mening og forme sine egne liv”. Utgangspunktet er at mennesket er et handlende subjekt som påvirker og deltar i utformingen av sine egne omgivelser. Viljesfrihet er en evne vi mennesker har i kraft av å være et jegbevisst vesen. Det er en frihet som gjør oss i stand til å treffe beslutninger om hva vi vil mene, si og gjøre. Uansett om vi lever i tyranni, er rik eller fattig, lever i harmoni med oss selv eller splittet mellom krefter som trekker i ulike retninger, eier vi viljesfrihet.</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lastRenderedPageBreak/>
        <w:t>Det finnes teorier om forskjellige former for determinisme, som avviser den frie vilje og fratar menneskene ansvar og skyld for sine handlinger. Humanismen er uforenelig med alle former for universell determinisme. Det være seg i form av ”historisismen” i totalitære ideologier (i betydningen historiens gang har en forutbestemt hensikt), i form av vulgære former for naturalisme (der mennesket bare regnes som et gen-determinert dyr) eller i form av forutbestemmelser eller predestinasjon i religiøse evangelier, og i skjebnetro eller fatalisme som søkes avdekket i astrologi og annen spådomskunst. </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Synet på mennesket som viljesfritt har også en etisk dimensjon ved seg. Når vi mener at mennesket er autonomt og har rett til å velge sitt eget liv, og når vi mener at menneskets selvopplevelse som frie individer bygger opp menneskeverdet, må vi avvise slike irrasjonelle forestillinger. Frihet er i overveiende grad knyttet til opplevelser. Folk føler seg fri når de har en opplevelse av at de selv bestemmer sine valg.</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Frihet er med andre ord et opplevelsesmessig fundert begrep, et gradsbegrep. Alle våre handlinger er knyttet til tid og sted – og når vi har hensikter (mer eller mindre bevisste) så er våre handlinger rettet mot fremtiden. Mens vi handler er det både begrepsmessig og psykologisk vanskelig (om ikke umulig!) kun å oppfatte oss selv som styrt av årsaker. Det er først når et handlingsforløp er mer eller mindre avsluttet, at vi i tilbakeblikket - gjennom vår selvrefleksjon - kan tenke at vi handlet slik og slik på grunn av forskjellig årsaksforhold. Satt på spissen kan man si det på følgende måte: Skulle vi lykkes med å oppfatte oss til enhver tid som totalt årsaksstyrte mennesker, ville vi opphøre å være menneske med hensikter, et handlingsliv og med bevissthet.</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I et slikt perspektiv blir begreper om frihet, vilje og ansvar nødvendige i kraft av hva handlinger reelt er og oppleves som. Hvordan et menneske er og oppfører seg er alltid avhengig av og nært forbundet med hvordan dette mennesket oppfatter seg selv. Vi kan anta at et menneske som bevisst og konsekvent oppfatter seg selv strengt deterministisk – bestemt av naturens lover eller Guds vilje/plan – vil være og oppføre seg på en annen måte gjennom sitt liv enn et menneske som er overbevist indeterminist og streber etter å realisere sitt handlingslivs autonomi og frihet. Tror vi på frihet og ansvar – og har vi som ideal å oppleve at vi har det- vil vi i vesentlig forstand realisere det.</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Likevel vil vi oppleve situasjoner i livet der vi føler mer eller mindre at vi er under ytre eller indre tvang. Det kan være tvang fra materielle og sosiale forhold eller indre emosjonelle forhold, som f.eks angst, hat, sjalusi, seksualitet, medlidenhet osv. Men det trenger slett ikke å innebære at man gir slipp på begreper om frihet, frigjøring og fri vilje. Det gjelder bare mer presist å definere det slik at handlingsfrihet og fri vilje alltid er konkret situasjonsbestemt, og aldri fri i den forstand at den svever i en åndelig sfære over og utenfor vår sansbare verdens årsakskjeder for øvrig. Fri vilje er noe vi kan ha mer eller mindre av i ulike situasjoner, nettopp fordi det er et gradsfenomen. Men det er også en verdi vi normativt kan realisere de beste betingelsene for. Og det er nettopp et sentralt humanistisk ideal!</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b/>
          <w:bCs/>
          <w:sz w:val="24"/>
          <w:szCs w:val="24"/>
          <w:lang w:eastAsia="nb-NO"/>
        </w:rPr>
        <w:t>Menneskeverdet</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Vi mennesker har gitt oss selv en spesiell plass i verden ved utviklingen av menneskeverdet. Det sikrer oss alle en unik verdi bare i kraft av å være til. På den måten har vi mennesket laget oss en norm om lik menneskelighet i alle mennesker. Filosofen Immanuel Kant (1724-1804) formulerte den samme verdien i det kategoriske imperativ:”</w:t>
      </w:r>
      <w:r w:rsidRPr="001C3931">
        <w:rPr>
          <w:rFonts w:ascii="Times New Roman" w:eastAsia="Times New Roman" w:hAnsi="Times New Roman" w:cs="Times New Roman"/>
          <w:i/>
          <w:iCs/>
          <w:sz w:val="24"/>
          <w:szCs w:val="24"/>
          <w:lang w:eastAsia="nb-NO"/>
        </w:rPr>
        <w:t>Du skal alltid behandle et menneske som et mål i seg selv og ikke bare som et middel for noe annet.”</w:t>
      </w:r>
      <w:r w:rsidRPr="001C3931">
        <w:rPr>
          <w:rFonts w:ascii="Times New Roman" w:eastAsia="Times New Roman" w:hAnsi="Times New Roman" w:cs="Times New Roman"/>
          <w:sz w:val="24"/>
          <w:szCs w:val="24"/>
          <w:lang w:eastAsia="nb-NO"/>
        </w:rPr>
        <w:t xml:space="preserve">  </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lastRenderedPageBreak/>
        <w:t>Denne verdiformulering finner vi igjen i Artikkel 1 i verdenserklæringen om menneskerettighetene</w:t>
      </w:r>
      <w:r w:rsidRPr="001C3931">
        <w:rPr>
          <w:rFonts w:ascii="Times New Roman" w:eastAsia="Times New Roman" w:hAnsi="Times New Roman" w:cs="Times New Roman"/>
          <w:i/>
          <w:iCs/>
          <w:sz w:val="24"/>
          <w:szCs w:val="24"/>
          <w:lang w:eastAsia="nb-NO"/>
        </w:rPr>
        <w:t xml:space="preserve">: ”Alle mennesker er født frie og med samme menneskeverd og menneskerettigheter. De er ustyrt med fornuft og samvittighet og bør handle mot hverandre i brorskapets ånd.” </w:t>
      </w:r>
      <w:r w:rsidRPr="001C3931">
        <w:rPr>
          <w:rFonts w:ascii="Times New Roman" w:eastAsia="Times New Roman" w:hAnsi="Times New Roman" w:cs="Times New Roman"/>
          <w:sz w:val="24"/>
          <w:szCs w:val="24"/>
          <w:lang w:eastAsia="nb-NO"/>
        </w:rPr>
        <w:t>Her finner vi noe av humanismens essens, nemlig tanken om lik verdighet for alle, og mennesket som et fritt og tenkende vesen.</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b/>
          <w:bCs/>
          <w:sz w:val="24"/>
          <w:szCs w:val="24"/>
          <w:lang w:eastAsia="nb-NO"/>
        </w:rPr>
        <w:t>Etikk </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Etikken handler om hvordan vi mennesker bør leve sammen, og hvordan vi bør leve sammen med Jordens øvrige liv. Å skjelne mellom rett og galt, godt og ondt, og å finne normer for å handle rett og godt er både etikken og moralens område. Ofte blir etikk fremstilt som moralens teori. Tanken er at etikk handler om bevisste valg av normer. Valg av normer som er forankret i konkrete verdier. Et hvert livssyn vil derfor ha et formulert verdigrunnlag. Moralen handler primært om å praktisere og etterleve de gode og rette normene. Moralske normer er som regel et resultat av vaner og tradisjoner i en gitt kultur.</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Forskjellige livssyn kan ha mange felles etiske normer, men de skiller ofte lag når disse skal begrunnes. Innenfor humanismen begrunnes all etikk og moral i verdier som er verdslige, det vil si at de er utviklet med utgangspunkt i ”dennesidige” erfaringer og forhold.</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Etikken var et hovedanliggende for stifterne av HEF, og har uten tvil vært det viktigste livssynsområdet for HEF frem til i dag. I sitt innledningsforedrag ved stiftelsen av HEF sa Kristian Horn (initiativtakeren) følgende:</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Slik som formålsparagrafen (for HEF altså, vår anmerkning!) er formulert, vil den, om den blir vedtatt, ikke stille noe krav til medlemmene om at de har å velge noe bestemt blant de filosofiske systemer som sitt livssyn. Er de enige i at etikken er en fundamental faktor som skal få virke uavhengig av religiøse systemer, så er de medlemsberettiget… Om det som er skjult i det store mørke får enhver tenke hva han vil. Det som er grunnlaget for samlingen i arbeidet i dette forbund er anerkjennelsen av etikkens betydning og dens selvstendighet.</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En annen av stifterne, Gabriel Langfeldt, som var av de fremtredende personligheter i norsk psykiatri gjennom mange år, uttalte seg slik om humanetikerne:</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i/>
          <w:iCs/>
          <w:sz w:val="24"/>
          <w:szCs w:val="24"/>
          <w:lang w:eastAsia="nb-NO"/>
        </w:rPr>
        <w:t xml:space="preserve">Det eneste de har felles er at de – i likhet med Albert Schweitzer og mange av de store tenkere – mener at etikken ikke må baseres i guddommelige bud eller i teologisk dogmatikk, men i den medfødte  menneskelige medfølelse, rasjonal tenkning – og i slektenes erfaring. </w:t>
      </w:r>
    </w:p>
    <w:p w:rsidR="001C3931" w:rsidRPr="001C3931" w:rsidRDefault="001C3931" w:rsidP="001C3931">
      <w:pPr>
        <w:spacing w:before="100" w:beforeAutospacing="1" w:after="100" w:afterAutospacing="1" w:line="240" w:lineRule="auto"/>
        <w:rPr>
          <w:rFonts w:ascii="Times New Roman" w:eastAsia="Times New Roman" w:hAnsi="Times New Roman" w:cs="Times New Roman"/>
          <w:sz w:val="24"/>
          <w:szCs w:val="24"/>
          <w:lang w:eastAsia="nb-NO"/>
        </w:rPr>
      </w:pPr>
      <w:r w:rsidRPr="001C3931">
        <w:rPr>
          <w:rFonts w:ascii="Times New Roman" w:eastAsia="Times New Roman" w:hAnsi="Times New Roman" w:cs="Times New Roman"/>
          <w:sz w:val="24"/>
          <w:szCs w:val="24"/>
          <w:lang w:eastAsia="nb-NO"/>
        </w:rPr>
        <w:t>Medfølelse, fornuft og erfaring er med andre ord den humanistiske etikkens hovedkategorier. Det er disse egenskaper vi i all hovedsak forliter oss på når vi står overfor valgsituasjoner. Humanetikken springer således ikke ut fra en bestemt moralfilosofi, men henter inspirasjon fra mange av de betydningsfulle idétradisjonene: Konsekvensetikk, sinnelagsetikk og pliktetikk.</w:t>
      </w:r>
    </w:p>
    <w:p w:rsidR="00441EB2" w:rsidRDefault="00441EB2"/>
    <w:sectPr w:rsidR="00441EB2" w:rsidSect="00441EB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3931"/>
    <w:rsid w:val="001C3931"/>
    <w:rsid w:val="00441EB2"/>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EB2"/>
  </w:style>
  <w:style w:type="paragraph" w:styleId="Heading1">
    <w:name w:val="heading 1"/>
    <w:basedOn w:val="Normal"/>
    <w:link w:val="Heading1Char"/>
    <w:uiPriority w:val="9"/>
    <w:qFormat/>
    <w:rsid w:val="001C39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b-N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931"/>
    <w:rPr>
      <w:rFonts w:ascii="Times New Roman" w:eastAsia="Times New Roman" w:hAnsi="Times New Roman" w:cs="Times New Roman"/>
      <w:b/>
      <w:bCs/>
      <w:kern w:val="36"/>
      <w:sz w:val="48"/>
      <w:szCs w:val="48"/>
      <w:lang w:eastAsia="nb-NO"/>
    </w:rPr>
  </w:style>
  <w:style w:type="paragraph" w:styleId="NormalWeb">
    <w:name w:val="Normal (Web)"/>
    <w:basedOn w:val="Normal"/>
    <w:uiPriority w:val="99"/>
    <w:semiHidden/>
    <w:unhideWhenUsed/>
    <w:rsid w:val="001C393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Emphasis">
    <w:name w:val="Emphasis"/>
    <w:basedOn w:val="DefaultParagraphFont"/>
    <w:uiPriority w:val="20"/>
    <w:qFormat/>
    <w:rsid w:val="001C3931"/>
    <w:rPr>
      <w:i/>
      <w:iCs/>
    </w:rPr>
  </w:style>
  <w:style w:type="character" w:styleId="Strong">
    <w:name w:val="Strong"/>
    <w:basedOn w:val="DefaultParagraphFont"/>
    <w:uiPriority w:val="22"/>
    <w:qFormat/>
    <w:rsid w:val="001C3931"/>
    <w:rPr>
      <w:b/>
      <w:bCs/>
    </w:rPr>
  </w:style>
  <w:style w:type="paragraph" w:customStyle="1" w:styleId="bodytext">
    <w:name w:val="bodytext"/>
    <w:basedOn w:val="Normal"/>
    <w:rsid w:val="001C3931"/>
    <w:pPr>
      <w:spacing w:before="100" w:beforeAutospacing="1" w:after="100" w:afterAutospacing="1" w:line="240" w:lineRule="auto"/>
    </w:pPr>
    <w:rPr>
      <w:rFonts w:ascii="Times New Roman" w:eastAsia="Times New Roman" w:hAnsi="Times New Roman" w:cs="Times New Roman"/>
      <w:sz w:val="24"/>
      <w:szCs w:val="24"/>
      <w:lang w:eastAsia="nb-NO"/>
    </w:rPr>
  </w:style>
</w:styles>
</file>

<file path=word/webSettings.xml><?xml version="1.0" encoding="utf-8"?>
<w:webSettings xmlns:r="http://schemas.openxmlformats.org/officeDocument/2006/relationships" xmlns:w="http://schemas.openxmlformats.org/wordprocessingml/2006/main">
  <w:divs>
    <w:div w:id="1182356876">
      <w:bodyDiv w:val="1"/>
      <w:marLeft w:val="0"/>
      <w:marRight w:val="0"/>
      <w:marTop w:val="0"/>
      <w:marBottom w:val="0"/>
      <w:divBdr>
        <w:top w:val="none" w:sz="0" w:space="0" w:color="auto"/>
        <w:left w:val="none" w:sz="0" w:space="0" w:color="auto"/>
        <w:bottom w:val="none" w:sz="0" w:space="0" w:color="auto"/>
        <w:right w:val="none" w:sz="0" w:space="0" w:color="auto"/>
      </w:divBdr>
      <w:divsChild>
        <w:div w:id="1655837175">
          <w:marLeft w:val="0"/>
          <w:marRight w:val="0"/>
          <w:marTop w:val="0"/>
          <w:marBottom w:val="0"/>
          <w:divBdr>
            <w:top w:val="none" w:sz="0" w:space="0" w:color="auto"/>
            <w:left w:val="none" w:sz="0" w:space="0" w:color="auto"/>
            <w:bottom w:val="none" w:sz="0" w:space="0" w:color="auto"/>
            <w:right w:val="none" w:sz="0" w:space="0" w:color="auto"/>
          </w:divBdr>
        </w:div>
        <w:div w:id="133295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2061</Words>
  <Characters>10924</Characters>
  <Application>Microsoft Office Word</Application>
  <DocSecurity>0</DocSecurity>
  <Lines>91</Lines>
  <Paragraphs>25</Paragraphs>
  <ScaleCrop>false</ScaleCrop>
  <Company/>
  <LinksUpToDate>false</LinksUpToDate>
  <CharactersWithSpaces>12960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dc:creator>
  <cp:lastModifiedBy>Emin</cp:lastModifiedBy>
  <cp:revision>2</cp:revision>
  <cp:lastPrinted>2012-03-04T12:20:00Z</cp:lastPrinted>
  <dcterms:created xsi:type="dcterms:W3CDTF">2012-03-04T12:20:00Z</dcterms:created>
  <dcterms:modified xsi:type="dcterms:W3CDTF">2012-03-04T12:22:00Z</dcterms:modified>
</cp:coreProperties>
</file>